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324A0E" w:rsidP="003560E2">
            <w:pPr>
              <w:spacing w:before="40"/>
              <w:rPr>
                <w:rFonts w:ascii="Arial" w:hAnsi="Arial" w:cs="Arial"/>
                <w:sz w:val="16"/>
                <w:szCs w:val="16"/>
              </w:rPr>
            </w:pPr>
            <w:r>
              <w:rPr>
                <w:rFonts w:ascii="Arial" w:hAnsi="Arial" w:cs="Arial"/>
                <w:color w:val="0000FF"/>
                <w:sz w:val="16"/>
                <w:szCs w:val="16"/>
              </w:rPr>
              <w:t>43001-485/2019</w:t>
            </w:r>
            <w:r w:rsidR="00817B83">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324A0E" w:rsidP="003560E2">
            <w:pPr>
              <w:spacing w:before="40"/>
              <w:rPr>
                <w:rFonts w:ascii="Arial" w:hAnsi="Arial" w:cs="Arial"/>
                <w:sz w:val="16"/>
                <w:szCs w:val="16"/>
              </w:rPr>
            </w:pPr>
            <w:r>
              <w:rPr>
                <w:rFonts w:ascii="Arial" w:hAnsi="Arial" w:cs="Arial"/>
                <w:color w:val="0000FF"/>
                <w:sz w:val="16"/>
                <w:szCs w:val="16"/>
              </w:rPr>
              <w:t>D-10/20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324A0E" w:rsidP="003560E2">
            <w:pPr>
              <w:spacing w:before="40"/>
              <w:rPr>
                <w:rFonts w:ascii="Arial" w:hAnsi="Arial" w:cs="Arial"/>
                <w:sz w:val="16"/>
                <w:szCs w:val="16"/>
              </w:rPr>
            </w:pPr>
            <w:r>
              <w:rPr>
                <w:rFonts w:ascii="Arial" w:hAnsi="Arial" w:cs="Arial"/>
                <w:color w:val="0000FF"/>
                <w:sz w:val="16"/>
                <w:szCs w:val="16"/>
              </w:rPr>
              <w:t>24.02.2020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324A0E" w:rsidP="003560E2">
            <w:pPr>
              <w:spacing w:before="40"/>
              <w:rPr>
                <w:rFonts w:ascii="Arial" w:hAnsi="Arial" w:cs="Arial"/>
                <w:sz w:val="16"/>
                <w:szCs w:val="16"/>
              </w:rPr>
            </w:pPr>
            <w:r>
              <w:rPr>
                <w:rFonts w:ascii="Arial" w:hAnsi="Arial" w:cs="Arial"/>
                <w:color w:val="0000FF"/>
                <w:sz w:val="16"/>
                <w:szCs w:val="16"/>
              </w:rPr>
              <w:t>2431-20-000047/0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324A0E" w:rsidP="003560E2">
            <w:pPr>
              <w:pStyle w:val="EndnoteText"/>
              <w:jc w:val="center"/>
              <w:rPr>
                <w:rFonts w:ascii="Times New Roman" w:hAnsi="Times New Roman"/>
                <w:b/>
                <w:sz w:val="22"/>
              </w:rPr>
            </w:pPr>
            <w:r>
              <w:rPr>
                <w:rFonts w:ascii="Times New Roman" w:hAnsi="Times New Roman"/>
                <w:b/>
                <w:sz w:val="22"/>
              </w:rPr>
              <w:t>Izdelava PZI ureditve ceste R2-408/1375 Žiri - Trebija skozi naselje Selo - 2. faza</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817B83" w:rsidRPr="00817B83" w:rsidRDefault="00817B83" w:rsidP="00817B83">
      <w:pPr>
        <w:pStyle w:val="BodyText2"/>
        <w:widowControl w:val="0"/>
        <w:spacing w:line="254" w:lineRule="atLeast"/>
        <w:jc w:val="left"/>
        <w:rPr>
          <w:rFonts w:ascii="Tahoma" w:hAnsi="Tahoma" w:cs="Tahoma"/>
          <w:b/>
          <w:color w:val="333333"/>
          <w:sz w:val="22"/>
          <w:szCs w:val="22"/>
        </w:rPr>
      </w:pPr>
      <w:r w:rsidRPr="00817B83">
        <w:rPr>
          <w:rFonts w:ascii="Tahoma" w:hAnsi="Tahoma" w:cs="Tahoma"/>
          <w:b/>
          <w:color w:val="333333"/>
          <w:sz w:val="22"/>
          <w:szCs w:val="22"/>
        </w:rPr>
        <w:t>JN000796/2020-W01 - D-010/20; PZI - Izdelava PZI ureditve ceste R2-408/1375 Žiri - Trebija skozi naselje Selo - 2. faza, datum objave: 11.02.2020</w:t>
      </w:r>
    </w:p>
    <w:p w:rsidR="00817B83" w:rsidRPr="00817B83" w:rsidRDefault="00817B83" w:rsidP="00817B83">
      <w:pPr>
        <w:pStyle w:val="BodyText2"/>
        <w:widowControl w:val="0"/>
        <w:spacing w:line="254" w:lineRule="atLeast"/>
        <w:jc w:val="left"/>
        <w:rPr>
          <w:rFonts w:ascii="Tahoma" w:hAnsi="Tahoma" w:cs="Tahoma"/>
          <w:b/>
          <w:color w:val="333333"/>
          <w:sz w:val="22"/>
          <w:szCs w:val="22"/>
        </w:rPr>
      </w:pPr>
      <w:r w:rsidRPr="00817B83">
        <w:rPr>
          <w:rFonts w:ascii="Tahoma" w:hAnsi="Tahoma" w:cs="Tahoma"/>
          <w:b/>
          <w:color w:val="333333"/>
          <w:sz w:val="22"/>
          <w:szCs w:val="22"/>
        </w:rPr>
        <w:t>Datum prejema: 24.02.2020   10:57</w:t>
      </w:r>
    </w:p>
    <w:p w:rsidR="00817B83" w:rsidRPr="00817B83" w:rsidRDefault="00817B83" w:rsidP="00817B83">
      <w:pPr>
        <w:pStyle w:val="BodyText2"/>
        <w:widowControl w:val="0"/>
        <w:spacing w:line="254" w:lineRule="atLeast"/>
        <w:jc w:val="left"/>
        <w:rPr>
          <w:rFonts w:ascii="Tahoma" w:hAnsi="Tahoma" w:cs="Tahoma"/>
          <w:b/>
          <w:color w:val="333333"/>
          <w:sz w:val="22"/>
          <w:szCs w:val="22"/>
        </w:rPr>
      </w:pPr>
    </w:p>
    <w:p w:rsidR="00817B83" w:rsidRPr="00817B83" w:rsidRDefault="00817B83" w:rsidP="00817B83">
      <w:pPr>
        <w:pStyle w:val="BodyText2"/>
        <w:widowControl w:val="0"/>
        <w:spacing w:line="254" w:lineRule="atLeast"/>
        <w:jc w:val="left"/>
        <w:rPr>
          <w:rFonts w:ascii="Tahoma" w:hAnsi="Tahoma" w:cs="Tahoma"/>
          <w:sz w:val="22"/>
          <w:szCs w:val="22"/>
        </w:rPr>
      </w:pPr>
      <w:r w:rsidRPr="00817B83">
        <w:rPr>
          <w:rFonts w:ascii="Tahoma" w:hAnsi="Tahoma" w:cs="Tahoma"/>
          <w:color w:val="333333"/>
          <w:sz w:val="22"/>
          <w:szCs w:val="22"/>
        </w:rPr>
        <w:t>Pozdravljeni,</w:t>
      </w:r>
      <w:r w:rsidRPr="00817B83">
        <w:rPr>
          <w:rFonts w:ascii="Tahoma" w:hAnsi="Tahoma" w:cs="Tahoma"/>
          <w:color w:val="333333"/>
          <w:sz w:val="22"/>
          <w:szCs w:val="22"/>
        </w:rPr>
        <w:br/>
      </w:r>
      <w:r w:rsidRPr="00817B83">
        <w:rPr>
          <w:rFonts w:ascii="Tahoma" w:hAnsi="Tahoma" w:cs="Tahoma"/>
          <w:color w:val="333333"/>
          <w:sz w:val="22"/>
          <w:szCs w:val="22"/>
        </w:rPr>
        <w:br/>
        <w:t>Na portalu javnih naročil je objavljen razpis za izdelavo PZI ureditve ceste R2-408/1375 Žiri - Trebija skozi naselje Selo - 2. faza, JN000796/2020-W01.</w:t>
      </w:r>
      <w:r w:rsidRPr="00817B83">
        <w:rPr>
          <w:rFonts w:ascii="Tahoma" w:hAnsi="Tahoma" w:cs="Tahoma"/>
          <w:color w:val="333333"/>
          <w:sz w:val="22"/>
          <w:szCs w:val="22"/>
        </w:rPr>
        <w:br/>
        <w:t xml:space="preserve">Po pregledu razpoložljive dokumentacije in specifikacije naročila za izdelavo projekta naročnika prosimo za dodatna pojasnila, in sicer: </w:t>
      </w:r>
      <w:r w:rsidRPr="00817B83">
        <w:rPr>
          <w:rFonts w:ascii="Tahoma" w:hAnsi="Tahoma" w:cs="Tahoma"/>
          <w:color w:val="333333"/>
          <w:sz w:val="22"/>
          <w:szCs w:val="22"/>
        </w:rPr>
        <w:br/>
      </w:r>
      <w:r w:rsidRPr="00817B83">
        <w:rPr>
          <w:rFonts w:ascii="Tahoma" w:hAnsi="Tahoma" w:cs="Tahoma"/>
          <w:color w:val="333333"/>
          <w:sz w:val="22"/>
          <w:szCs w:val="22"/>
        </w:rPr>
        <w:br/>
      </w:r>
      <w:r w:rsidRPr="00817B83">
        <w:rPr>
          <w:rFonts w:ascii="Tahoma" w:hAnsi="Tahoma" w:cs="Tahoma"/>
          <w:color w:val="333333"/>
          <w:sz w:val="22"/>
          <w:szCs w:val="22"/>
        </w:rPr>
        <w:br/>
        <w:t>Postavka 1:</w:t>
      </w:r>
      <w:r w:rsidRPr="00817B83">
        <w:rPr>
          <w:rFonts w:ascii="Tahoma" w:hAnsi="Tahoma" w:cs="Tahoma"/>
          <w:color w:val="333333"/>
          <w:sz w:val="22"/>
          <w:szCs w:val="22"/>
        </w:rPr>
        <w:br/>
        <w:t xml:space="preserve">Ali je pri </w:t>
      </w:r>
      <w:proofErr w:type="spellStart"/>
      <w:r w:rsidRPr="00817B83">
        <w:rPr>
          <w:rFonts w:ascii="Tahoma" w:hAnsi="Tahoma" w:cs="Tahoma"/>
          <w:color w:val="333333"/>
          <w:sz w:val="22"/>
          <w:szCs w:val="22"/>
        </w:rPr>
        <w:t>novelaciji</w:t>
      </w:r>
      <w:proofErr w:type="spellEnd"/>
      <w:r w:rsidRPr="00817B83">
        <w:rPr>
          <w:rFonts w:ascii="Tahoma" w:hAnsi="Tahoma" w:cs="Tahoma"/>
          <w:color w:val="333333"/>
          <w:sz w:val="22"/>
          <w:szCs w:val="22"/>
        </w:rPr>
        <w:t xml:space="preserve"> geodetskega posnetka potrebno upoštevati tudi posnetek za ureditev </w:t>
      </w:r>
      <w:proofErr w:type="spellStart"/>
      <w:r w:rsidRPr="00817B83">
        <w:rPr>
          <w:rFonts w:ascii="Tahoma" w:hAnsi="Tahoma" w:cs="Tahoma"/>
          <w:color w:val="333333"/>
          <w:sz w:val="22"/>
          <w:szCs w:val="22"/>
        </w:rPr>
        <w:t>odvodnje</w:t>
      </w:r>
      <w:proofErr w:type="spellEnd"/>
      <w:r w:rsidRPr="00817B83">
        <w:rPr>
          <w:rFonts w:ascii="Tahoma" w:hAnsi="Tahoma" w:cs="Tahoma"/>
          <w:color w:val="333333"/>
          <w:sz w:val="22"/>
          <w:szCs w:val="22"/>
        </w:rPr>
        <w:t xml:space="preserve"> (iztoki iz novih meteornih kanalov) in obstoječih prepustov, ki se sedaj iztekajo direktno na nižje ležeče parcele?</w:t>
      </w:r>
      <w:r w:rsidRPr="00817B83">
        <w:rPr>
          <w:rFonts w:ascii="Tahoma" w:hAnsi="Tahoma" w:cs="Tahoma"/>
          <w:color w:val="333333"/>
          <w:sz w:val="22"/>
          <w:szCs w:val="22"/>
        </w:rPr>
        <w:br/>
        <w:t>Ali bo potencialno potrebno urediti tudi odvodne jarke/meteorne kanale proti reki Sori (razdalja cca 200 m)?</w:t>
      </w:r>
      <w:r w:rsidRPr="00817B83">
        <w:rPr>
          <w:rFonts w:ascii="Tahoma" w:hAnsi="Tahoma" w:cs="Tahoma"/>
          <w:color w:val="333333"/>
          <w:sz w:val="22"/>
          <w:szCs w:val="22"/>
        </w:rPr>
        <w:br/>
      </w:r>
      <w:r w:rsidRPr="00817B83">
        <w:rPr>
          <w:rFonts w:ascii="Tahoma" w:hAnsi="Tahoma" w:cs="Tahoma"/>
          <w:color w:val="333333"/>
          <w:sz w:val="22"/>
          <w:szCs w:val="22"/>
        </w:rPr>
        <w:br/>
        <w:t>Postavka 2 in 3:</w:t>
      </w:r>
      <w:r w:rsidRPr="00817B83">
        <w:rPr>
          <w:rFonts w:ascii="Tahoma" w:hAnsi="Tahoma" w:cs="Tahoma"/>
          <w:color w:val="333333"/>
          <w:sz w:val="22"/>
          <w:szCs w:val="22"/>
        </w:rPr>
        <w:br/>
        <w:t>Ali bo v sklopu PZI projekta potrebno v predpisanem številu izvodov (2+6) oddati tudi predhodno izdelani geološko-</w:t>
      </w:r>
      <w:proofErr w:type="spellStart"/>
      <w:r w:rsidRPr="00817B83">
        <w:rPr>
          <w:rFonts w:ascii="Tahoma" w:hAnsi="Tahoma" w:cs="Tahoma"/>
          <w:color w:val="333333"/>
          <w:sz w:val="22"/>
          <w:szCs w:val="22"/>
        </w:rPr>
        <w:t>geotehnični</w:t>
      </w:r>
      <w:proofErr w:type="spellEnd"/>
      <w:r w:rsidRPr="00817B83">
        <w:rPr>
          <w:rFonts w:ascii="Tahoma" w:hAnsi="Tahoma" w:cs="Tahoma"/>
          <w:color w:val="333333"/>
          <w:sz w:val="22"/>
          <w:szCs w:val="22"/>
        </w:rPr>
        <w:t xml:space="preserve"> elaborat in dimenzioniranje voziščnih konstrukcij? Recenzija in končna oddaja?</w:t>
      </w:r>
      <w:r w:rsidRPr="00817B83">
        <w:rPr>
          <w:rFonts w:ascii="Tahoma" w:hAnsi="Tahoma" w:cs="Tahoma"/>
          <w:color w:val="333333"/>
          <w:sz w:val="22"/>
          <w:szCs w:val="22"/>
        </w:rPr>
        <w:br/>
        <w:t>Ali bo v sklopu PZI projekta potrebno v predpisanem številu izvodov (2+6) oddati tudi predhodno izdelano prometno študijo (</w:t>
      </w:r>
      <w:proofErr w:type="spellStart"/>
      <w:r w:rsidRPr="00817B83">
        <w:rPr>
          <w:rFonts w:ascii="Tahoma" w:hAnsi="Tahoma" w:cs="Tahoma"/>
          <w:color w:val="333333"/>
          <w:sz w:val="22"/>
          <w:szCs w:val="22"/>
        </w:rPr>
        <w:t>kapacitetno</w:t>
      </w:r>
      <w:proofErr w:type="spellEnd"/>
      <w:r w:rsidRPr="00817B83">
        <w:rPr>
          <w:rFonts w:ascii="Tahoma" w:hAnsi="Tahoma" w:cs="Tahoma"/>
          <w:color w:val="333333"/>
          <w:sz w:val="22"/>
          <w:szCs w:val="22"/>
        </w:rPr>
        <w:t xml:space="preserve"> </w:t>
      </w:r>
      <w:proofErr w:type="spellStart"/>
      <w:r w:rsidRPr="00817B83">
        <w:rPr>
          <w:rFonts w:ascii="Tahoma" w:hAnsi="Tahoma" w:cs="Tahoma"/>
          <w:color w:val="333333"/>
          <w:sz w:val="22"/>
          <w:szCs w:val="22"/>
        </w:rPr>
        <w:t>anlizo</w:t>
      </w:r>
      <w:proofErr w:type="spellEnd"/>
      <w:r w:rsidRPr="00817B83">
        <w:rPr>
          <w:rFonts w:ascii="Tahoma" w:hAnsi="Tahoma" w:cs="Tahoma"/>
          <w:color w:val="333333"/>
          <w:sz w:val="22"/>
          <w:szCs w:val="22"/>
        </w:rPr>
        <w:t xml:space="preserve"> križišča »Jarčja dolina)? Recenzija in končna oddaja? </w:t>
      </w:r>
      <w:proofErr w:type="spellStart"/>
      <w:r w:rsidRPr="00817B83">
        <w:rPr>
          <w:rFonts w:ascii="Tahoma" w:hAnsi="Tahoma" w:cs="Tahoma"/>
          <w:color w:val="333333"/>
          <w:sz w:val="22"/>
          <w:szCs w:val="22"/>
        </w:rPr>
        <w:t>Novelacija</w:t>
      </w:r>
      <w:proofErr w:type="spellEnd"/>
      <w:r w:rsidRPr="00817B83">
        <w:rPr>
          <w:rFonts w:ascii="Tahoma" w:hAnsi="Tahoma" w:cs="Tahoma"/>
          <w:color w:val="333333"/>
          <w:sz w:val="22"/>
          <w:szCs w:val="22"/>
        </w:rPr>
        <w:t>?</w:t>
      </w:r>
      <w:r w:rsidRPr="00817B83">
        <w:rPr>
          <w:rFonts w:ascii="Tahoma" w:hAnsi="Tahoma" w:cs="Tahoma"/>
          <w:color w:val="333333"/>
          <w:sz w:val="22"/>
          <w:szCs w:val="22"/>
        </w:rPr>
        <w:br/>
      </w:r>
      <w:r w:rsidRPr="00817B83">
        <w:rPr>
          <w:rFonts w:ascii="Tahoma" w:hAnsi="Tahoma" w:cs="Tahoma"/>
          <w:color w:val="333333"/>
          <w:sz w:val="22"/>
          <w:szCs w:val="22"/>
        </w:rPr>
        <w:br/>
        <w:t>Postavka 6:</w:t>
      </w:r>
      <w:r w:rsidRPr="00817B83">
        <w:rPr>
          <w:rFonts w:ascii="Tahoma" w:hAnsi="Tahoma" w:cs="Tahoma"/>
          <w:color w:val="333333"/>
          <w:sz w:val="22"/>
          <w:szCs w:val="22"/>
        </w:rPr>
        <w:br/>
        <w:t>Prestavitve in zaščite komunalnih vodov - iz izdelane IDZ je razvidno:</w:t>
      </w:r>
      <w:r w:rsidRPr="00817B83">
        <w:rPr>
          <w:rFonts w:ascii="Tahoma" w:hAnsi="Tahoma" w:cs="Tahoma"/>
          <w:color w:val="333333"/>
          <w:sz w:val="22"/>
          <w:szCs w:val="22"/>
        </w:rPr>
        <w:br/>
        <w:t>- da bo predvidoma potrebna zaščita in prestavitev obstoječih TK vodov v dveh ločenih trasah (medkrajevni optični in bakreni kabel?)</w:t>
      </w:r>
      <w:r w:rsidRPr="00817B83">
        <w:rPr>
          <w:rFonts w:ascii="Tahoma" w:hAnsi="Tahoma" w:cs="Tahoma"/>
          <w:color w:val="333333"/>
          <w:sz w:val="22"/>
          <w:szCs w:val="22"/>
        </w:rPr>
        <w:br/>
        <w:t>- da bo predvidoma potrebna prestavitev obstoječega srednje napetostnega 20kV daljnovoda s prestavitvijo A droga in nosilnega droga?</w:t>
      </w:r>
      <w:r w:rsidRPr="00817B83">
        <w:rPr>
          <w:rFonts w:ascii="Tahoma" w:hAnsi="Tahoma" w:cs="Tahoma"/>
          <w:color w:val="333333"/>
          <w:sz w:val="22"/>
          <w:szCs w:val="22"/>
        </w:rPr>
        <w:br/>
      </w:r>
      <w:r w:rsidRPr="00817B83">
        <w:rPr>
          <w:rFonts w:ascii="Tahoma" w:hAnsi="Tahoma" w:cs="Tahoma"/>
          <w:color w:val="333333"/>
          <w:sz w:val="22"/>
          <w:szCs w:val="22"/>
        </w:rPr>
        <w:lastRenderedPageBreak/>
        <w:t>- da bo predvidoma potrebna izdelava načrta deloma zaščite in deloma novogradnje vodovoda.</w:t>
      </w:r>
      <w:r w:rsidRPr="00817B83">
        <w:rPr>
          <w:rFonts w:ascii="Tahoma" w:hAnsi="Tahoma" w:cs="Tahoma"/>
          <w:color w:val="333333"/>
          <w:sz w:val="22"/>
          <w:szCs w:val="22"/>
        </w:rPr>
        <w:br/>
        <w:t>- da bo potrebna izdelava prestavitve in zaščite fekalnega kanala.</w:t>
      </w:r>
      <w:r w:rsidRPr="00817B83">
        <w:rPr>
          <w:rFonts w:ascii="Tahoma" w:hAnsi="Tahoma" w:cs="Tahoma"/>
          <w:color w:val="333333"/>
          <w:sz w:val="22"/>
          <w:szCs w:val="22"/>
        </w:rPr>
        <w:br/>
        <w:t>Predmetne načrte izdelujejo pooblaščeni inženirji različnih strok (elektro/gradbene/strojne stroke). Vsi načrti so zajeti v eni postavki. PI gradbeništva ne bo mogel/smel izdelati načrta za prestavitev EE in TK voda in obratno.</w:t>
      </w:r>
      <w:r w:rsidRPr="00817B83">
        <w:rPr>
          <w:rFonts w:ascii="Tahoma" w:hAnsi="Tahoma" w:cs="Tahoma"/>
          <w:color w:val="333333"/>
          <w:sz w:val="22"/>
          <w:szCs w:val="22"/>
        </w:rPr>
        <w:br/>
        <w:t xml:space="preserve">Menimo, da bo tudi zaradi izdaje mnenj, recenzije in same izdelave načrtov potrebno izdelati ločene načrte za posamezni komunalni </w:t>
      </w:r>
      <w:proofErr w:type="spellStart"/>
      <w:r w:rsidRPr="00817B83">
        <w:rPr>
          <w:rFonts w:ascii="Tahoma" w:hAnsi="Tahoma" w:cs="Tahoma"/>
          <w:color w:val="333333"/>
          <w:sz w:val="22"/>
          <w:szCs w:val="22"/>
        </w:rPr>
        <w:t>vod.Predlagamo</w:t>
      </w:r>
      <w:proofErr w:type="spellEnd"/>
      <w:r w:rsidRPr="00817B83">
        <w:rPr>
          <w:rFonts w:ascii="Tahoma" w:hAnsi="Tahoma" w:cs="Tahoma"/>
          <w:color w:val="333333"/>
          <w:sz w:val="22"/>
          <w:szCs w:val="22"/>
        </w:rPr>
        <w:t>, da se postavka razdeli na posamezne načrte, za katere bo mogoče navesti ustreznega projektanta in pooblaščenega inženirja. Predlagamo tudi, da naročnik objavi tehnično poročilo izdelane idejne zasnove, iz katere naj bi bilo mogoče razbrati kaj naj bi bilo predmet posameznega načrta.</w:t>
      </w:r>
      <w:r w:rsidRPr="00817B83">
        <w:rPr>
          <w:rFonts w:ascii="Tahoma" w:hAnsi="Tahoma" w:cs="Tahoma"/>
          <w:color w:val="333333"/>
          <w:sz w:val="22"/>
          <w:szCs w:val="22"/>
        </w:rPr>
        <w:br/>
      </w:r>
      <w:r w:rsidRPr="00817B83">
        <w:rPr>
          <w:rFonts w:ascii="Tahoma" w:hAnsi="Tahoma" w:cs="Tahoma"/>
          <w:color w:val="333333"/>
          <w:sz w:val="22"/>
          <w:szCs w:val="22"/>
        </w:rPr>
        <w:br/>
        <w:t>Postavka 7:</w:t>
      </w:r>
      <w:r w:rsidRPr="00817B83">
        <w:rPr>
          <w:rFonts w:ascii="Tahoma" w:hAnsi="Tahoma" w:cs="Tahoma"/>
          <w:color w:val="333333"/>
          <w:sz w:val="22"/>
          <w:szCs w:val="22"/>
        </w:rPr>
        <w:br/>
        <w:t xml:space="preserve">Iz izdelane IDZ je mogoče razbrati, da gre za ureditev več različnih opornih/podpornih konstrukcij. </w:t>
      </w:r>
      <w:r w:rsidRPr="00817B83">
        <w:rPr>
          <w:rFonts w:ascii="Tahoma" w:hAnsi="Tahoma" w:cs="Tahoma"/>
          <w:color w:val="333333"/>
          <w:sz w:val="22"/>
          <w:szCs w:val="22"/>
        </w:rPr>
        <w:br/>
        <w:t>- Oporni zid ob obstoječem rušenju objekta (h=4 m, d=30 m)</w:t>
      </w:r>
      <w:r w:rsidRPr="00817B83">
        <w:rPr>
          <w:rFonts w:ascii="Tahoma" w:hAnsi="Tahoma" w:cs="Tahoma"/>
          <w:color w:val="333333"/>
          <w:sz w:val="22"/>
          <w:szCs w:val="22"/>
        </w:rPr>
        <w:br/>
        <w:t>- Pilotna stena pod obstoječim stanovanjskim objektom (h=4 m, d=33 m),</w:t>
      </w:r>
      <w:r w:rsidRPr="00817B83">
        <w:rPr>
          <w:rFonts w:ascii="Tahoma" w:hAnsi="Tahoma" w:cs="Tahoma"/>
          <w:color w:val="333333"/>
          <w:sz w:val="22"/>
          <w:szCs w:val="22"/>
        </w:rPr>
        <w:br/>
        <w:t>- Oporni težnostni kamniti zid, (h=1-4 m, d=115 m)</w:t>
      </w:r>
      <w:r w:rsidRPr="00817B83">
        <w:rPr>
          <w:rFonts w:ascii="Tahoma" w:hAnsi="Tahoma" w:cs="Tahoma"/>
          <w:color w:val="333333"/>
          <w:sz w:val="22"/>
          <w:szCs w:val="22"/>
        </w:rPr>
        <w:br/>
        <w:t>- AB Podporni zid, (h=2.5 do 4 m, d=133 m)</w:t>
      </w:r>
      <w:r w:rsidRPr="00817B83">
        <w:rPr>
          <w:rFonts w:ascii="Tahoma" w:hAnsi="Tahoma" w:cs="Tahoma"/>
          <w:color w:val="333333"/>
          <w:sz w:val="22"/>
          <w:szCs w:val="22"/>
        </w:rPr>
        <w:br/>
        <w:t>- Parapetni zid (h=0.5 do 1.5 m, d=13+23 m)</w:t>
      </w:r>
      <w:r w:rsidRPr="00817B83">
        <w:rPr>
          <w:rFonts w:ascii="Tahoma" w:hAnsi="Tahoma" w:cs="Tahoma"/>
          <w:color w:val="333333"/>
          <w:sz w:val="22"/>
          <w:szCs w:val="22"/>
        </w:rPr>
        <w:br/>
        <w:t xml:space="preserve">Ali bodo, glede na to da gre za konstrukcijsko različne zasnove zidov ne tako majhnih dolžin in višin, vsi navedeni zidovi (z izjemo pilotne stene, ki je navedena v postavki 8) vsi predmet enega skupnega načrta ali </w:t>
      </w:r>
      <w:proofErr w:type="spellStart"/>
      <w:r w:rsidRPr="00817B83">
        <w:rPr>
          <w:rFonts w:ascii="Tahoma" w:hAnsi="Tahoma" w:cs="Tahoma"/>
          <w:color w:val="333333"/>
          <w:sz w:val="22"/>
          <w:szCs w:val="22"/>
        </w:rPr>
        <w:t>večih</w:t>
      </w:r>
      <w:proofErr w:type="spellEnd"/>
      <w:r w:rsidRPr="00817B83">
        <w:rPr>
          <w:rFonts w:ascii="Tahoma" w:hAnsi="Tahoma" w:cs="Tahoma"/>
          <w:color w:val="333333"/>
          <w:sz w:val="22"/>
          <w:szCs w:val="22"/>
        </w:rPr>
        <w:t xml:space="preserve"> načrtov?</w:t>
      </w:r>
      <w:r w:rsidRPr="00817B83">
        <w:rPr>
          <w:rFonts w:ascii="Tahoma" w:hAnsi="Tahoma" w:cs="Tahoma"/>
          <w:color w:val="333333"/>
          <w:sz w:val="22"/>
          <w:szCs w:val="22"/>
        </w:rPr>
        <w:br/>
        <w:t>Predlagamo, da naročnik objavi tehnično poročilo izdelane idejne zasnove in eventualno izdelane karakteristične prereze ceste in predmetnih zidov.</w:t>
      </w:r>
      <w:r w:rsidRPr="00817B83">
        <w:rPr>
          <w:rFonts w:ascii="Tahoma" w:hAnsi="Tahoma" w:cs="Tahoma"/>
          <w:color w:val="333333"/>
          <w:sz w:val="22"/>
          <w:szCs w:val="22"/>
        </w:rPr>
        <w:br/>
      </w:r>
      <w:r w:rsidRPr="00817B83">
        <w:rPr>
          <w:rFonts w:ascii="Tahoma" w:hAnsi="Tahoma" w:cs="Tahoma"/>
          <w:color w:val="333333"/>
          <w:sz w:val="22"/>
          <w:szCs w:val="22"/>
        </w:rPr>
        <w:br/>
        <w:t>Lep pozdrav.</w:t>
      </w:r>
    </w:p>
    <w:p w:rsidR="00E813F4" w:rsidRPr="00817B83" w:rsidRDefault="00E813F4" w:rsidP="00817B83">
      <w:pPr>
        <w:widowControl w:val="0"/>
        <w:spacing w:before="60" w:line="254" w:lineRule="atLeast"/>
        <w:ind w:left="357"/>
        <w:rPr>
          <w:rFonts w:ascii="Tahoma" w:hAnsi="Tahoma" w:cs="Tahoma"/>
          <w:sz w:val="22"/>
          <w:szCs w:val="22"/>
        </w:rPr>
      </w:pPr>
    </w:p>
    <w:p w:rsidR="00E813F4" w:rsidRPr="00817B83" w:rsidRDefault="00E813F4" w:rsidP="00E813F4">
      <w:pPr>
        <w:pStyle w:val="BodyText2"/>
        <w:rPr>
          <w:rFonts w:ascii="Tahoma" w:hAnsi="Tahoma" w:cs="Tahoma"/>
          <w:sz w:val="22"/>
          <w:szCs w:val="22"/>
        </w:rPr>
      </w:pPr>
    </w:p>
    <w:p w:rsidR="00E813F4" w:rsidRPr="00817B83" w:rsidRDefault="00E813F4" w:rsidP="00E813F4">
      <w:pPr>
        <w:pStyle w:val="BodyText2"/>
        <w:rPr>
          <w:rFonts w:ascii="Tahoma" w:hAnsi="Tahoma" w:cs="Tahoma"/>
          <w:sz w:val="22"/>
          <w:szCs w:val="22"/>
        </w:rPr>
      </w:pPr>
    </w:p>
    <w:p w:rsidR="00E813F4" w:rsidRPr="00817B83" w:rsidRDefault="00E813F4" w:rsidP="00E813F4">
      <w:pPr>
        <w:pStyle w:val="BodyText2"/>
        <w:rPr>
          <w:rFonts w:ascii="Tahoma" w:hAnsi="Tahoma" w:cs="Tahoma"/>
          <w:b/>
          <w:sz w:val="22"/>
          <w:szCs w:val="22"/>
        </w:rPr>
      </w:pPr>
      <w:r w:rsidRPr="00817B83">
        <w:rPr>
          <w:rFonts w:ascii="Tahoma" w:hAnsi="Tahoma" w:cs="Tahoma"/>
          <w:b/>
          <w:sz w:val="22"/>
          <w:szCs w:val="22"/>
        </w:rPr>
        <w:t>Odgovor:</w:t>
      </w:r>
    </w:p>
    <w:p w:rsidR="0054571B" w:rsidRPr="0093583B" w:rsidRDefault="0054571B" w:rsidP="0054571B">
      <w:pPr>
        <w:widowControl w:val="0"/>
        <w:numPr>
          <w:ilvl w:val="0"/>
          <w:numId w:val="17"/>
        </w:numPr>
        <w:spacing w:before="60" w:line="254" w:lineRule="atLeast"/>
        <w:ind w:left="357" w:hanging="357"/>
        <w:jc w:val="both"/>
        <w:rPr>
          <w:rFonts w:ascii="Tahoma" w:hAnsi="Tahoma" w:cs="Tahoma"/>
          <w:b/>
          <w:sz w:val="22"/>
          <w:szCs w:val="22"/>
        </w:rPr>
      </w:pPr>
      <w:r w:rsidRPr="0093583B">
        <w:rPr>
          <w:rFonts w:ascii="Tahoma" w:hAnsi="Tahoma" w:cs="Tahoma"/>
          <w:b/>
          <w:sz w:val="22"/>
          <w:szCs w:val="22"/>
        </w:rPr>
        <w:t>Postavka 1</w:t>
      </w:r>
    </w:p>
    <w:p w:rsidR="0054571B" w:rsidRDefault="0054571B" w:rsidP="0054571B">
      <w:pPr>
        <w:widowControl w:val="0"/>
        <w:spacing w:before="60" w:line="254" w:lineRule="atLeast"/>
        <w:ind w:left="357"/>
        <w:jc w:val="both"/>
        <w:rPr>
          <w:rFonts w:ascii="Tahoma" w:hAnsi="Tahoma" w:cs="Tahoma"/>
          <w:sz w:val="22"/>
          <w:szCs w:val="22"/>
        </w:rPr>
      </w:pPr>
      <w:r>
        <w:rPr>
          <w:rFonts w:ascii="Tahoma" w:hAnsi="Tahoma" w:cs="Tahoma"/>
          <w:sz w:val="22"/>
          <w:szCs w:val="22"/>
        </w:rPr>
        <w:t xml:space="preserve">Odgovor je da. </w:t>
      </w:r>
    </w:p>
    <w:p w:rsidR="0054571B" w:rsidRDefault="0054571B" w:rsidP="0054571B">
      <w:pPr>
        <w:widowControl w:val="0"/>
        <w:spacing w:before="60" w:line="254" w:lineRule="atLeast"/>
        <w:jc w:val="both"/>
        <w:rPr>
          <w:rFonts w:ascii="Tahoma" w:hAnsi="Tahoma" w:cs="Tahoma"/>
          <w:sz w:val="22"/>
          <w:szCs w:val="22"/>
        </w:rPr>
      </w:pPr>
    </w:p>
    <w:p w:rsidR="0054571B" w:rsidRPr="0093583B" w:rsidRDefault="0054571B" w:rsidP="0054571B">
      <w:pPr>
        <w:widowControl w:val="0"/>
        <w:numPr>
          <w:ilvl w:val="0"/>
          <w:numId w:val="17"/>
        </w:numPr>
        <w:spacing w:before="60" w:line="254" w:lineRule="atLeast"/>
        <w:ind w:left="357" w:hanging="357"/>
        <w:jc w:val="both"/>
        <w:rPr>
          <w:rFonts w:ascii="Tahoma" w:hAnsi="Tahoma" w:cs="Tahoma"/>
          <w:b/>
          <w:sz w:val="22"/>
          <w:szCs w:val="22"/>
        </w:rPr>
      </w:pPr>
      <w:r w:rsidRPr="0093583B">
        <w:rPr>
          <w:rFonts w:ascii="Tahoma" w:hAnsi="Tahoma" w:cs="Tahoma"/>
          <w:b/>
          <w:sz w:val="22"/>
          <w:szCs w:val="22"/>
        </w:rPr>
        <w:t>Postavka 2in 3</w:t>
      </w:r>
    </w:p>
    <w:p w:rsidR="0054571B" w:rsidRPr="0093583B" w:rsidRDefault="0054571B" w:rsidP="0054571B">
      <w:pPr>
        <w:pStyle w:val="ListParagraph"/>
        <w:widowControl w:val="0"/>
        <w:spacing w:before="60" w:line="254" w:lineRule="atLeast"/>
        <w:ind w:left="360"/>
        <w:jc w:val="both"/>
        <w:rPr>
          <w:rFonts w:ascii="Tahoma" w:hAnsi="Tahoma" w:cs="Tahoma"/>
          <w:sz w:val="22"/>
          <w:szCs w:val="22"/>
        </w:rPr>
      </w:pPr>
      <w:r w:rsidRPr="0093583B">
        <w:rPr>
          <w:rFonts w:ascii="Tahoma" w:hAnsi="Tahoma" w:cs="Tahoma"/>
          <w:sz w:val="22"/>
          <w:szCs w:val="22"/>
        </w:rPr>
        <w:t>Odgovor je da</w:t>
      </w:r>
      <w:r>
        <w:rPr>
          <w:rFonts w:ascii="Tahoma" w:hAnsi="Tahoma" w:cs="Tahoma"/>
          <w:sz w:val="22"/>
          <w:szCs w:val="22"/>
        </w:rPr>
        <w:t>.</w:t>
      </w:r>
      <w:r w:rsidRPr="0093583B">
        <w:rPr>
          <w:rFonts w:ascii="Tahoma" w:hAnsi="Tahoma" w:cs="Tahoma"/>
          <w:sz w:val="22"/>
          <w:szCs w:val="22"/>
        </w:rPr>
        <w:t xml:space="preserve"> </w:t>
      </w:r>
    </w:p>
    <w:p w:rsidR="0054571B" w:rsidRPr="0093583B" w:rsidRDefault="0054571B" w:rsidP="0054571B">
      <w:pPr>
        <w:pStyle w:val="ListParagraph"/>
        <w:widowControl w:val="0"/>
        <w:spacing w:before="60" w:line="254" w:lineRule="atLeast"/>
        <w:ind w:left="360"/>
        <w:jc w:val="both"/>
        <w:rPr>
          <w:rFonts w:ascii="Tahoma" w:hAnsi="Tahoma" w:cs="Tahoma"/>
          <w:sz w:val="22"/>
          <w:szCs w:val="22"/>
        </w:rPr>
      </w:pPr>
    </w:p>
    <w:p w:rsidR="0054571B" w:rsidRPr="0093583B" w:rsidRDefault="0054571B" w:rsidP="0054571B">
      <w:pPr>
        <w:widowControl w:val="0"/>
        <w:numPr>
          <w:ilvl w:val="0"/>
          <w:numId w:val="17"/>
        </w:numPr>
        <w:spacing w:before="60" w:line="254" w:lineRule="atLeast"/>
        <w:ind w:left="357" w:hanging="357"/>
        <w:jc w:val="both"/>
        <w:rPr>
          <w:rFonts w:ascii="Tahoma" w:hAnsi="Tahoma" w:cs="Tahoma"/>
          <w:b/>
          <w:sz w:val="22"/>
          <w:szCs w:val="22"/>
        </w:rPr>
      </w:pPr>
      <w:r w:rsidRPr="0093583B">
        <w:rPr>
          <w:rFonts w:ascii="Tahoma" w:hAnsi="Tahoma" w:cs="Tahoma"/>
          <w:b/>
          <w:sz w:val="22"/>
          <w:szCs w:val="22"/>
        </w:rPr>
        <w:t>Postavka 6</w:t>
      </w:r>
    </w:p>
    <w:p w:rsidR="0054571B" w:rsidRDefault="0054571B" w:rsidP="0054571B">
      <w:pPr>
        <w:rPr>
          <w:rFonts w:ascii="Tahoma" w:hAnsi="Tahoma" w:cs="Tahoma"/>
          <w:sz w:val="22"/>
          <w:szCs w:val="22"/>
        </w:rPr>
      </w:pPr>
      <w:r>
        <w:rPr>
          <w:rFonts w:ascii="Tahoma" w:hAnsi="Tahoma" w:cs="Tahoma"/>
          <w:sz w:val="22"/>
          <w:szCs w:val="22"/>
        </w:rPr>
        <w:t xml:space="preserve">     Specifikacija naročila bo dopolnjena.</w:t>
      </w:r>
    </w:p>
    <w:p w:rsidR="0054571B" w:rsidRDefault="0054571B" w:rsidP="0054571B">
      <w:pPr>
        <w:rPr>
          <w:rFonts w:ascii="Tahoma" w:hAnsi="Tahoma" w:cs="Tahoma"/>
          <w:sz w:val="22"/>
          <w:szCs w:val="22"/>
        </w:rPr>
      </w:pPr>
      <w:r>
        <w:rPr>
          <w:rFonts w:ascii="Tahoma" w:hAnsi="Tahoma" w:cs="Tahoma"/>
          <w:sz w:val="22"/>
          <w:szCs w:val="22"/>
        </w:rPr>
        <w:t xml:space="preserve">     Tehnično poročilo bo objavljeno.</w:t>
      </w:r>
    </w:p>
    <w:p w:rsidR="0054571B" w:rsidRDefault="0054571B" w:rsidP="0054571B">
      <w:pPr>
        <w:rPr>
          <w:rFonts w:ascii="Tahoma" w:hAnsi="Tahoma" w:cs="Tahoma"/>
          <w:sz w:val="22"/>
          <w:szCs w:val="22"/>
        </w:rPr>
      </w:pPr>
    </w:p>
    <w:p w:rsidR="0054571B" w:rsidRPr="0093583B" w:rsidRDefault="0054571B" w:rsidP="0054571B">
      <w:pPr>
        <w:widowControl w:val="0"/>
        <w:numPr>
          <w:ilvl w:val="0"/>
          <w:numId w:val="17"/>
        </w:numPr>
        <w:spacing w:before="60" w:line="254" w:lineRule="atLeast"/>
        <w:ind w:left="357" w:hanging="357"/>
        <w:jc w:val="both"/>
        <w:rPr>
          <w:rFonts w:ascii="Tahoma" w:hAnsi="Tahoma" w:cs="Tahoma"/>
          <w:b/>
          <w:sz w:val="22"/>
          <w:szCs w:val="22"/>
        </w:rPr>
      </w:pPr>
      <w:r w:rsidRPr="0093583B">
        <w:rPr>
          <w:rFonts w:ascii="Tahoma" w:hAnsi="Tahoma" w:cs="Tahoma"/>
          <w:b/>
          <w:sz w:val="22"/>
          <w:szCs w:val="22"/>
        </w:rPr>
        <w:t>Postavka 7</w:t>
      </w:r>
    </w:p>
    <w:p w:rsidR="0054571B" w:rsidRDefault="0054571B" w:rsidP="0054571B">
      <w:pPr>
        <w:pStyle w:val="ListParagraph"/>
        <w:ind w:left="360"/>
        <w:rPr>
          <w:rFonts w:ascii="Tahoma" w:hAnsi="Tahoma" w:cs="Tahoma"/>
          <w:sz w:val="22"/>
          <w:szCs w:val="22"/>
        </w:rPr>
      </w:pPr>
      <w:r w:rsidRPr="000E714E">
        <w:rPr>
          <w:rFonts w:ascii="Tahoma" w:hAnsi="Tahoma" w:cs="Tahoma"/>
          <w:sz w:val="22"/>
          <w:szCs w:val="22"/>
        </w:rPr>
        <w:t xml:space="preserve">Vsi navedeni zidovi bodo predmet enega </w:t>
      </w:r>
      <w:r>
        <w:rPr>
          <w:rFonts w:ascii="Tahoma" w:hAnsi="Tahoma" w:cs="Tahoma"/>
          <w:sz w:val="22"/>
          <w:szCs w:val="22"/>
        </w:rPr>
        <w:t xml:space="preserve"> skupnega </w:t>
      </w:r>
      <w:r w:rsidRPr="000E714E">
        <w:rPr>
          <w:rFonts w:ascii="Tahoma" w:hAnsi="Tahoma" w:cs="Tahoma"/>
          <w:sz w:val="22"/>
          <w:szCs w:val="22"/>
        </w:rPr>
        <w:t>načrta</w:t>
      </w:r>
      <w:r>
        <w:rPr>
          <w:rFonts w:ascii="Tahoma" w:hAnsi="Tahoma" w:cs="Tahoma"/>
          <w:sz w:val="22"/>
          <w:szCs w:val="22"/>
        </w:rPr>
        <w:t>. Popisi morajo biti ločeno za vsako podporno/oporno konstrukcijo.</w:t>
      </w:r>
    </w:p>
    <w:p w:rsidR="0054571B" w:rsidRPr="000E714E" w:rsidRDefault="0054571B" w:rsidP="0054571B">
      <w:pPr>
        <w:pStyle w:val="ListParagraph"/>
        <w:ind w:left="360"/>
        <w:rPr>
          <w:rFonts w:ascii="Tahoma" w:hAnsi="Tahoma" w:cs="Tahoma"/>
          <w:sz w:val="22"/>
          <w:szCs w:val="22"/>
        </w:rPr>
      </w:pPr>
      <w:r>
        <w:rPr>
          <w:rFonts w:ascii="Tahoma" w:hAnsi="Tahoma" w:cs="Tahoma"/>
          <w:color w:val="333333"/>
          <w:sz w:val="22"/>
          <w:szCs w:val="22"/>
        </w:rPr>
        <w:t>Karakteristični</w:t>
      </w:r>
      <w:r w:rsidRPr="00817B83">
        <w:rPr>
          <w:rFonts w:ascii="Tahoma" w:hAnsi="Tahoma" w:cs="Tahoma"/>
          <w:color w:val="333333"/>
          <w:sz w:val="22"/>
          <w:szCs w:val="22"/>
        </w:rPr>
        <w:t xml:space="preserve"> prerez</w:t>
      </w:r>
      <w:r>
        <w:rPr>
          <w:rFonts w:ascii="Tahoma" w:hAnsi="Tahoma" w:cs="Tahoma"/>
          <w:color w:val="333333"/>
          <w:sz w:val="22"/>
          <w:szCs w:val="22"/>
        </w:rPr>
        <w:t>i</w:t>
      </w:r>
      <w:r w:rsidRPr="00817B83">
        <w:rPr>
          <w:rFonts w:ascii="Tahoma" w:hAnsi="Tahoma" w:cs="Tahoma"/>
          <w:color w:val="333333"/>
          <w:sz w:val="22"/>
          <w:szCs w:val="22"/>
        </w:rPr>
        <w:t xml:space="preserve"> ceste </w:t>
      </w:r>
      <w:r>
        <w:rPr>
          <w:rFonts w:ascii="Tahoma" w:hAnsi="Tahoma" w:cs="Tahoma"/>
          <w:color w:val="333333"/>
          <w:sz w:val="22"/>
          <w:szCs w:val="22"/>
        </w:rPr>
        <w:t xml:space="preserve">in tehnično poročilo </w:t>
      </w:r>
      <w:r>
        <w:rPr>
          <w:rFonts w:ascii="Tahoma" w:hAnsi="Tahoma" w:cs="Tahoma"/>
          <w:sz w:val="22"/>
          <w:szCs w:val="22"/>
        </w:rPr>
        <w:t>bosta objavljena.</w:t>
      </w:r>
    </w:p>
    <w:p w:rsidR="0054571B" w:rsidRPr="00817B83" w:rsidRDefault="0054571B" w:rsidP="0054571B">
      <w:pPr>
        <w:rPr>
          <w:rFonts w:ascii="Tahoma" w:hAnsi="Tahoma" w:cs="Tahoma"/>
          <w:sz w:val="22"/>
          <w:szCs w:val="22"/>
        </w:rPr>
      </w:pPr>
    </w:p>
    <w:p w:rsidR="00E813F4" w:rsidRPr="00817B83" w:rsidRDefault="00E813F4" w:rsidP="0054571B">
      <w:pPr>
        <w:widowControl w:val="0"/>
        <w:spacing w:before="60" w:line="254" w:lineRule="atLeast"/>
        <w:ind w:left="357"/>
        <w:jc w:val="both"/>
        <w:rPr>
          <w:rFonts w:ascii="Tahoma" w:hAnsi="Tahoma" w:cs="Tahoma"/>
          <w:sz w:val="22"/>
          <w:szCs w:val="22"/>
        </w:rPr>
      </w:pPr>
      <w:bookmarkStart w:id="0" w:name="_GoBack"/>
      <w:bookmarkEnd w:id="0"/>
    </w:p>
    <w:p w:rsidR="00E813F4" w:rsidRPr="00817B83" w:rsidRDefault="00E813F4" w:rsidP="00E813F4">
      <w:pPr>
        <w:pStyle w:val="EndnoteText"/>
        <w:jc w:val="both"/>
        <w:rPr>
          <w:rFonts w:ascii="Tahoma" w:hAnsi="Tahoma" w:cs="Tahoma"/>
          <w:sz w:val="22"/>
          <w:szCs w:val="22"/>
        </w:rPr>
      </w:pPr>
    </w:p>
    <w:p w:rsidR="00556816" w:rsidRPr="00817B83" w:rsidRDefault="00556816">
      <w:pPr>
        <w:rPr>
          <w:rFonts w:ascii="Tahoma" w:hAnsi="Tahoma" w:cs="Tahoma"/>
          <w:sz w:val="22"/>
          <w:szCs w:val="22"/>
        </w:rPr>
      </w:pPr>
    </w:p>
    <w:sectPr w:rsidR="00556816" w:rsidRPr="00817B8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0E" w:rsidRDefault="00324A0E">
      <w:r>
        <w:separator/>
      </w:r>
    </w:p>
  </w:endnote>
  <w:endnote w:type="continuationSeparator" w:id="0">
    <w:p w:rsidR="00324A0E" w:rsidRDefault="0032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0E" w:rsidRDefault="0032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4571B">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4571B">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324A0E"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324A0E"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324A0E"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0E" w:rsidRDefault="00324A0E">
      <w:r>
        <w:separator/>
      </w:r>
    </w:p>
  </w:footnote>
  <w:footnote w:type="continuationSeparator" w:id="0">
    <w:p w:rsidR="00324A0E" w:rsidRDefault="0032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0E" w:rsidRDefault="00324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0E" w:rsidRDefault="00324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324A0E">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0E"/>
    <w:rsid w:val="000646A9"/>
    <w:rsid w:val="001836BB"/>
    <w:rsid w:val="00216549"/>
    <w:rsid w:val="002507C2"/>
    <w:rsid w:val="00290551"/>
    <w:rsid w:val="003133A6"/>
    <w:rsid w:val="00324A0E"/>
    <w:rsid w:val="003560E2"/>
    <w:rsid w:val="003579C0"/>
    <w:rsid w:val="00424A5A"/>
    <w:rsid w:val="0044323F"/>
    <w:rsid w:val="004B34B5"/>
    <w:rsid w:val="0054571B"/>
    <w:rsid w:val="00556816"/>
    <w:rsid w:val="00634B0D"/>
    <w:rsid w:val="00637BE6"/>
    <w:rsid w:val="00817B83"/>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135E7B"/>
  <w15:chartTrackingRefBased/>
  <w15:docId w15:val="{D7048F08-E321-43FC-98B4-26D9F7DF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545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2</Pages>
  <Words>548</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2020-02-24T10:23:00Z</dcterms:created>
  <dcterms:modified xsi:type="dcterms:W3CDTF">2020-02-28T06:41:00Z</dcterms:modified>
</cp:coreProperties>
</file>